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 по патриотическому воспитанию «Первая оборона Севастополя 1854-1855 г. г.» с детьми старшей группы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Первая оборона Севастополя 1854-1855 г. г.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 Воспитание ребенка патриотом своей Родины, своего города основывается на создании базы знаний об истории родного края. Севастополь славен своей историей, своим воинским прошлым. Эти знания необходимо донести до ребенка в соответствии с его возрастом, индивидуальными особенностями, задачами образовательной программы. Одной из ярких страниц в истории города является оборона Севастополя в годы Крымской войны, длилась героическая оборона 349 дней.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старшей группы чувство гордости за свой город и его защитников в дни Первой обороны Севастополя, чувство патриотизма.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познакомить детей с основными событиями обороны Севастополя в 1854-1855 г. г., героями обороны – военными и гражданскими, офицерами и адмиралами, солдатами и матросами, взрослыми и детьми. 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внимание, память, познавательное и творческое мышление, способность использовать приобретенные знания, мелкую и крупную моторику.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интерес к истории родного города, чувство патриотизма по отношению к своему городу, своей стране; чувство признательности защитникам Севастополя.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Познавательный, творческий.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дети старшей группы, воспитатели, логопед, родители.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 реализации проекта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увеличится информативная база знаний детей об историческом прошлом родного города, об участниках и героях Первой обороны Севастополя;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увеличится словарный запас детей;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расширятся представления детей о памятниках и музеях, посвященных событиям Первой обороны Севастополя;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созданы предпосылки для формирования патриотических чувств у детей.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B6D" w:rsidRDefault="001B0B6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Предполагаемый продукт реализации проекта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дидактических игр;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конспектов бесед об основных событиях обороны;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работы детей по рисованию, аппликации, лепке с использованием разных материалов;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коллективная работа детей в технике пластилиновой мозаики «Парусный флот»;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НОД по познавательному развитию «Герои Первой обороны Севастополя».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Подготовительный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объем знаний детей о Первой обороне города в годы Крымской войны;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иллюстративный и информационный материал для НОД с детьми;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литературу для чтения детям по теме проекта.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этап. Основной 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 и форм реализации проекта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Познавательное развитие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в фотоальбомах и буклетах;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предметных картинок с изображением памятников и музеев;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карты Севастополя с батареями и бастионами;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прослушивание «Гимна Севастополя 1854-1855» Константин Фролов –Крымский; 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игры: «Выложить из счетных палочек контур памятника», определить, какие из памятников относятся к Первой обороне; «Собери из частей картинку. Здания Севастополя»; «Городские силуэты Севастополя»; «Найди такую же картинку. Памятники и здания Севастополя»;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беседы: «Затопление кораблей на Севастопольском рейде», «Строительство бастионов для укрепления города с суши»; «Герои обороны»; «Помощь гражданского населения защитникам Севастополя»; «Дети на бастионах»; «Адмиралы Черноморского флота»; «Памятники участникам Первой обороны», «Почетные граждане Севастополя (Российская империя)».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Речевое развитие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детям отрывков об адмиралах Корнилове В. А., Нахимове П. С., Истомине В. И. из книги «Адмиралы. Рассказы об адмиралах Черноморского флота» Е. Белоусов;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глав «Ночные вылазки», «Л. Н. Толстой в Севастополе», «Оказание медицинской помощи», «Дети Севастополя» из книги «Потомству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пример. Севастополь от основания до начала ХХ века»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Алтабаев</w:t>
      </w:r>
      <w:r w:rsidR="001B0B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0B6D">
        <w:rPr>
          <w:rFonts w:ascii="Times New Roman" w:hAnsi="Times New Roman" w:cs="Times New Roman"/>
          <w:sz w:val="28"/>
          <w:szCs w:val="28"/>
        </w:rPr>
        <w:t>, В. </w:t>
      </w:r>
      <w:r>
        <w:rPr>
          <w:rFonts w:ascii="Times New Roman" w:hAnsi="Times New Roman" w:cs="Times New Roman"/>
          <w:sz w:val="28"/>
          <w:szCs w:val="28"/>
        </w:rPr>
        <w:t>Коваленко;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глав из книги «Оборона Севастополя и его славные защитники» К. В. Лукашевич;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отрывков из стихотворений «Оборона Севастополя 1853-1855 г.» Галкин Ю. А., «Первая оборона Севастополя»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Севастополевед</w:t>
      </w:r>
      <w:proofErr w:type="spellEnd"/>
      <w:r>
        <w:rPr>
          <w:rFonts w:ascii="Times New Roman" w:hAnsi="Times New Roman" w:cs="Times New Roman"/>
          <w:sz w:val="28"/>
          <w:szCs w:val="28"/>
        </w:rPr>
        <w:t>, «Севастополь 1854-1855» С. Прилу</w:t>
      </w:r>
      <w:r w:rsidR="001B0B6D">
        <w:rPr>
          <w:rFonts w:ascii="Times New Roman" w:hAnsi="Times New Roman" w:cs="Times New Roman"/>
          <w:sz w:val="28"/>
          <w:szCs w:val="28"/>
        </w:rPr>
        <w:t>цкий, «Нахимов» М. Кабаков, «На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кургане» (старинная матросская песня);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заучивание наизусть по частям </w:t>
      </w:r>
      <w:r w:rsidR="001B0B6D">
        <w:rPr>
          <w:rFonts w:ascii="Times New Roman" w:hAnsi="Times New Roman" w:cs="Times New Roman"/>
          <w:sz w:val="28"/>
          <w:szCs w:val="28"/>
        </w:rPr>
        <w:t>«Гимн Севастополя 1854-1855» К. </w:t>
      </w:r>
      <w:r>
        <w:rPr>
          <w:rFonts w:ascii="Times New Roman" w:hAnsi="Times New Roman" w:cs="Times New Roman"/>
          <w:sz w:val="28"/>
          <w:szCs w:val="28"/>
        </w:rPr>
        <w:t>Фролов-Крымский.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Социально-коммуникативное развитие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умение договариваться, взаимодействовать в процессе разных видов деятельности;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доброжелательное, дружелюбное отношение друг к другу;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вежливого общения со взрослыми и детьми;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знание правил безопасного и культурного поведения в детском саду, дома, в общественных местах и умение их выполнять.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Художественно-эстетическое развитие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из осенних листьев «Парусные корабли Черноморского флота»;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обрывная «Константиновская батарея»;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с использованием песка «Михайловская батарея»;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аппликация с использованием мелкой гальки «Оборонительная башня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кургане»; 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на гальке «Памятник 4 бастион»;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«Памятник затопленным кораблям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из бумаги «Парусник»;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из строительного материала «Бастионы»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– портретов участников Первой обороны Севастополя;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прослушивание аудиоматериала </w:t>
      </w:r>
      <w:r w:rsidR="001B0B6D">
        <w:rPr>
          <w:rFonts w:ascii="Times New Roman" w:hAnsi="Times New Roman" w:cs="Times New Roman"/>
          <w:sz w:val="28"/>
          <w:szCs w:val="28"/>
        </w:rPr>
        <w:t>«Гимн Севастополя 1854-1855» К.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Фролов-Крымский.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Физическое развитие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НОД физкультминуток, пальчиковой гимнастики, упражнений для глаз с парусниками на палочках, дыхательных упражнений (подуть на парусник так, чтобы он двигался по столу, но не упал на пол);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подвижная игра «Разведчики» (ползание по-пластунски,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скамейку, влезание на гимнастическую лестницу);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 «Кто дальше бросит гранату» (метание маленького мяча одной рукой на дальность);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подвижная игра «Перевязать раненого»;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эстафета «Попади в цель» (метание в горизонтальную, вертикальную цель одной рукой);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эстафета «Кто быстрее доставит пакет» (бег между кеглями, бег по прямой);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эстафета «Перенести ядра» (бег с маленьким мячом).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этап. Заключительный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том, что заинтересовало детей, что запомнилось в ходе реализации проекта;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 детей о прогулках с родителями по памятным местам Севастополя, посещении музеев;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выставки совместных работ родителей и детей «Первая оборона Севастополя»;</w:t>
      </w:r>
    </w:p>
    <w:p w:rsidR="00D31DE1" w:rsidRDefault="00D31DE1" w:rsidP="001B0B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папки с детскими рисунками по теме проекта;</w:t>
      </w:r>
    </w:p>
    <w:p w:rsidR="00977D4C" w:rsidRDefault="00D31DE1" w:rsidP="001B0B6D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НОД «Мы помним героев – участников Первой обороны Севастополя».</w:t>
      </w:r>
    </w:p>
    <w:sectPr w:rsidR="0097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E1"/>
    <w:rsid w:val="001B0B6D"/>
    <w:rsid w:val="00977D4C"/>
    <w:rsid w:val="00BE2FE6"/>
    <w:rsid w:val="00D3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6334"/>
  <w15:chartTrackingRefBased/>
  <w15:docId w15:val="{AB77413D-65B3-480E-8A75-0CDE7A95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5479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3</cp:revision>
  <dcterms:created xsi:type="dcterms:W3CDTF">2021-09-01T18:37:00Z</dcterms:created>
  <dcterms:modified xsi:type="dcterms:W3CDTF">2021-09-05T14:06:00Z</dcterms:modified>
</cp:coreProperties>
</file>